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494" w:rsidRDefault="00F42494" w:rsidP="00F42494">
      <w:pPr>
        <w:rPr>
          <w:rFonts w:ascii="Arial" w:hAnsi="Arial" w:cs="Arial"/>
          <w:color w:val="0F243E"/>
          <w:sz w:val="20"/>
          <w:szCs w:val="20"/>
          <w:lang w:val="fr-FR"/>
        </w:rPr>
      </w:pPr>
      <w:r>
        <w:rPr>
          <w:rFonts w:ascii="Arial" w:hAnsi="Arial" w:cs="Arial"/>
          <w:noProof/>
          <w:color w:val="0F243E"/>
          <w:sz w:val="20"/>
          <w:szCs w:val="20"/>
        </w:rPr>
        <w:drawing>
          <wp:anchor distT="0" distB="0" distL="114300" distR="114300" simplePos="0" relativeHeight="251658240" behindDoc="0" locked="0" layoutInCell="1" allowOverlap="1">
            <wp:simplePos x="0" y="0"/>
            <wp:positionH relativeFrom="column">
              <wp:posOffset>788670</wp:posOffset>
            </wp:positionH>
            <wp:positionV relativeFrom="paragraph">
              <wp:posOffset>-716280</wp:posOffset>
            </wp:positionV>
            <wp:extent cx="4423410" cy="365760"/>
            <wp:effectExtent l="19050" t="0" r="0" b="0"/>
            <wp:wrapSquare wrapText="bothSides"/>
            <wp:docPr id="1" name="Picture 0" descr="Bandeau AéCF raccour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 AéCF raccourci.jpg"/>
                    <pic:cNvPicPr/>
                  </pic:nvPicPr>
                  <pic:blipFill>
                    <a:blip r:embed="rId5" cstate="print"/>
                    <a:stretch>
                      <a:fillRect/>
                    </a:stretch>
                  </pic:blipFill>
                  <pic:spPr>
                    <a:xfrm>
                      <a:off x="0" y="0"/>
                      <a:ext cx="4423410" cy="365760"/>
                    </a:xfrm>
                    <a:prstGeom prst="rect">
                      <a:avLst/>
                    </a:prstGeom>
                  </pic:spPr>
                </pic:pic>
              </a:graphicData>
            </a:graphic>
          </wp:anchor>
        </w:drawing>
      </w:r>
    </w:p>
    <w:p w:rsidR="00F42494" w:rsidRDefault="00F42494" w:rsidP="00F42494">
      <w:pPr>
        <w:rPr>
          <w:rFonts w:ascii="Arial" w:hAnsi="Arial" w:cs="Arial"/>
          <w:color w:val="0F243E"/>
          <w:sz w:val="20"/>
          <w:szCs w:val="20"/>
          <w:lang w:val="fr-FR"/>
        </w:rPr>
      </w:pPr>
      <w:r>
        <w:rPr>
          <w:rFonts w:ascii="Arial" w:hAnsi="Arial" w:cs="Arial"/>
          <w:color w:val="0F243E"/>
          <w:sz w:val="20"/>
          <w:szCs w:val="20"/>
          <w:lang w:val="fr-FR"/>
        </w:rPr>
        <w:t>Commission hydraviation</w:t>
      </w:r>
    </w:p>
    <w:p w:rsidR="00F42494" w:rsidRDefault="00F42494" w:rsidP="00F42494">
      <w:pPr>
        <w:jc w:val="right"/>
        <w:rPr>
          <w:rFonts w:ascii="Arial" w:hAnsi="Arial" w:cs="Arial"/>
          <w:color w:val="0F243E"/>
          <w:sz w:val="20"/>
          <w:szCs w:val="20"/>
          <w:lang w:val="fr-FR"/>
        </w:rPr>
      </w:pPr>
    </w:p>
    <w:p w:rsidR="00F42494" w:rsidRDefault="00F42494" w:rsidP="00F42494">
      <w:pPr>
        <w:jc w:val="right"/>
        <w:rPr>
          <w:rFonts w:ascii="Arial" w:hAnsi="Arial" w:cs="Arial"/>
          <w:color w:val="0F243E"/>
          <w:sz w:val="20"/>
          <w:szCs w:val="20"/>
          <w:lang w:val="fr-FR"/>
        </w:rPr>
      </w:pPr>
    </w:p>
    <w:p w:rsidR="00F42494" w:rsidRDefault="00F42494" w:rsidP="00F42494">
      <w:pPr>
        <w:jc w:val="right"/>
        <w:rPr>
          <w:rFonts w:ascii="Arial" w:hAnsi="Arial" w:cs="Arial"/>
          <w:color w:val="0F243E"/>
          <w:sz w:val="20"/>
          <w:szCs w:val="20"/>
          <w:lang w:val="fr-FR"/>
        </w:rPr>
      </w:pPr>
      <w:r>
        <w:rPr>
          <w:rFonts w:ascii="Arial" w:hAnsi="Arial" w:cs="Arial"/>
          <w:color w:val="0F243E"/>
          <w:sz w:val="20"/>
          <w:szCs w:val="20"/>
          <w:lang w:val="fr-FR"/>
        </w:rPr>
        <w:t xml:space="preserve"> A Mesdames et Messieurs les représentant</w:t>
      </w:r>
    </w:p>
    <w:p w:rsidR="00F42494" w:rsidRDefault="00F42494" w:rsidP="00F42494">
      <w:pPr>
        <w:jc w:val="right"/>
        <w:rPr>
          <w:rFonts w:ascii="Arial" w:hAnsi="Arial" w:cs="Arial"/>
          <w:color w:val="0F243E"/>
          <w:sz w:val="20"/>
          <w:szCs w:val="20"/>
          <w:lang w:val="fr-FR"/>
        </w:rPr>
      </w:pPr>
      <w:proofErr w:type="gramStart"/>
      <w:r>
        <w:rPr>
          <w:rFonts w:ascii="Arial" w:hAnsi="Arial" w:cs="Arial"/>
          <w:color w:val="0F243E"/>
          <w:sz w:val="20"/>
          <w:szCs w:val="20"/>
          <w:lang w:val="fr-FR"/>
        </w:rPr>
        <w:t>des</w:t>
      </w:r>
      <w:proofErr w:type="gramEnd"/>
      <w:r>
        <w:rPr>
          <w:rFonts w:ascii="Arial" w:hAnsi="Arial" w:cs="Arial"/>
          <w:color w:val="0F243E"/>
          <w:sz w:val="20"/>
          <w:szCs w:val="20"/>
          <w:lang w:val="fr-FR"/>
        </w:rPr>
        <w:t xml:space="preserve"> services de l'Etat ayant participé à la </w:t>
      </w:r>
    </w:p>
    <w:p w:rsidR="00F42494" w:rsidRDefault="00F42494" w:rsidP="00F42494">
      <w:pPr>
        <w:jc w:val="right"/>
        <w:rPr>
          <w:rFonts w:ascii="Arial" w:hAnsi="Arial" w:cs="Arial"/>
          <w:color w:val="0F243E"/>
          <w:sz w:val="20"/>
          <w:szCs w:val="20"/>
          <w:lang w:val="fr-FR"/>
        </w:rPr>
      </w:pPr>
      <w:r>
        <w:rPr>
          <w:rFonts w:ascii="Arial" w:hAnsi="Arial" w:cs="Arial"/>
          <w:color w:val="0F243E"/>
          <w:sz w:val="20"/>
          <w:szCs w:val="20"/>
          <w:lang w:val="fr-FR"/>
        </w:rPr>
        <w:t xml:space="preserve">conférence-débat "Le </w:t>
      </w:r>
      <w:proofErr w:type="spellStart"/>
      <w:r>
        <w:rPr>
          <w:rFonts w:ascii="Arial" w:hAnsi="Arial" w:cs="Arial"/>
          <w:color w:val="0F243E"/>
          <w:sz w:val="20"/>
          <w:szCs w:val="20"/>
          <w:lang w:val="fr-FR"/>
        </w:rPr>
        <w:t>Tomato</w:t>
      </w:r>
      <w:proofErr w:type="spellEnd"/>
      <w:r>
        <w:rPr>
          <w:rFonts w:ascii="Arial" w:hAnsi="Arial" w:cs="Arial"/>
          <w:color w:val="0F243E"/>
          <w:sz w:val="20"/>
          <w:szCs w:val="20"/>
          <w:lang w:val="fr-FR"/>
        </w:rPr>
        <w:t>", sur l'hydraviation</w:t>
      </w:r>
    </w:p>
    <w:p w:rsidR="00F42494" w:rsidRDefault="00F42494" w:rsidP="00F42494">
      <w:pPr>
        <w:rPr>
          <w:rFonts w:ascii="Arial" w:hAnsi="Arial" w:cs="Arial"/>
          <w:color w:val="0F243E"/>
          <w:sz w:val="20"/>
          <w:szCs w:val="20"/>
          <w:lang w:val="fr-FR"/>
        </w:rPr>
      </w:pPr>
    </w:p>
    <w:p w:rsidR="00F42494" w:rsidRDefault="00F42494" w:rsidP="00F42494">
      <w:pPr>
        <w:jc w:val="right"/>
        <w:rPr>
          <w:rFonts w:ascii="Arial" w:hAnsi="Arial" w:cs="Arial"/>
          <w:color w:val="0F243E"/>
          <w:sz w:val="20"/>
          <w:szCs w:val="20"/>
          <w:lang w:val="fr-FR"/>
        </w:rPr>
      </w:pPr>
    </w:p>
    <w:p w:rsidR="00F42494" w:rsidRDefault="00F42494" w:rsidP="00F42494">
      <w:pPr>
        <w:jc w:val="right"/>
        <w:rPr>
          <w:rFonts w:ascii="Arial" w:hAnsi="Arial" w:cs="Arial"/>
          <w:color w:val="0F243E"/>
          <w:sz w:val="20"/>
          <w:szCs w:val="20"/>
          <w:lang w:val="fr-FR"/>
        </w:rPr>
      </w:pPr>
    </w:p>
    <w:p w:rsidR="00F42494" w:rsidRDefault="00F42494" w:rsidP="00F42494">
      <w:pPr>
        <w:jc w:val="right"/>
        <w:rPr>
          <w:rFonts w:ascii="Arial" w:hAnsi="Arial" w:cs="Arial"/>
          <w:color w:val="0F243E"/>
          <w:sz w:val="20"/>
          <w:szCs w:val="20"/>
          <w:lang w:val="fr-FR"/>
        </w:rPr>
      </w:pPr>
      <w:r>
        <w:rPr>
          <w:rFonts w:ascii="Arial" w:hAnsi="Arial" w:cs="Arial"/>
          <w:color w:val="0F243E"/>
          <w:sz w:val="20"/>
          <w:szCs w:val="20"/>
          <w:lang w:val="fr-FR"/>
        </w:rPr>
        <w:t>Paris, le 18 octobre 2015</w:t>
      </w:r>
    </w:p>
    <w:p w:rsidR="00F42494" w:rsidRDefault="00F42494" w:rsidP="00F42494">
      <w:pPr>
        <w:jc w:val="right"/>
        <w:rPr>
          <w:rFonts w:ascii="Arial" w:hAnsi="Arial" w:cs="Arial"/>
          <w:color w:val="0F243E"/>
          <w:sz w:val="20"/>
          <w:szCs w:val="20"/>
          <w:lang w:val="fr-FR"/>
        </w:rPr>
      </w:pPr>
    </w:p>
    <w:p w:rsidR="00F42494" w:rsidRDefault="00F42494" w:rsidP="00F42494">
      <w:pPr>
        <w:jc w:val="right"/>
        <w:rPr>
          <w:rFonts w:ascii="Arial" w:hAnsi="Arial" w:cs="Arial"/>
          <w:color w:val="0F243E"/>
          <w:sz w:val="20"/>
          <w:szCs w:val="20"/>
          <w:lang w:val="fr-FR"/>
        </w:rPr>
      </w:pPr>
    </w:p>
    <w:p w:rsidR="00F42494" w:rsidRDefault="00F42494" w:rsidP="00F42494">
      <w:pPr>
        <w:rPr>
          <w:rFonts w:ascii="Arial" w:hAnsi="Arial" w:cs="Arial"/>
          <w:color w:val="0F243E"/>
          <w:sz w:val="20"/>
          <w:szCs w:val="20"/>
          <w:lang w:val="fr-FR"/>
        </w:rPr>
      </w:pPr>
    </w:p>
    <w:p w:rsidR="00F42494" w:rsidRDefault="00F42494" w:rsidP="00F42494">
      <w:pPr>
        <w:rPr>
          <w:rFonts w:ascii="Arial" w:hAnsi="Arial" w:cs="Arial"/>
          <w:color w:val="0F243E"/>
          <w:sz w:val="20"/>
          <w:szCs w:val="20"/>
          <w:lang w:val="fr-FR"/>
        </w:rPr>
      </w:pPr>
    </w:p>
    <w:p w:rsidR="00F42494" w:rsidRDefault="00F42494" w:rsidP="00F42494">
      <w:pPr>
        <w:rPr>
          <w:rFonts w:ascii="Arial" w:hAnsi="Arial" w:cs="Arial"/>
          <w:color w:val="0F243E"/>
          <w:sz w:val="20"/>
          <w:szCs w:val="20"/>
          <w:lang w:val="fr-FR"/>
        </w:rPr>
      </w:pPr>
      <w:r>
        <w:rPr>
          <w:rFonts w:ascii="Arial" w:hAnsi="Arial" w:cs="Arial"/>
          <w:color w:val="0F243E"/>
          <w:sz w:val="20"/>
          <w:szCs w:val="20"/>
          <w:lang w:val="fr-FR"/>
        </w:rPr>
        <w:t>Madame, Monsieur,</w:t>
      </w:r>
    </w:p>
    <w:p w:rsidR="00F42494" w:rsidRDefault="00F42494" w:rsidP="00F42494">
      <w:pPr>
        <w:rPr>
          <w:rFonts w:ascii="Arial" w:hAnsi="Arial" w:cs="Arial"/>
          <w:color w:val="0F243E"/>
          <w:sz w:val="20"/>
          <w:szCs w:val="20"/>
          <w:lang w:val="fr-FR"/>
        </w:rPr>
      </w:pPr>
    </w:p>
    <w:p w:rsidR="00F42494" w:rsidRDefault="00F42494" w:rsidP="00F42494">
      <w:pPr>
        <w:rPr>
          <w:rFonts w:ascii="Arial" w:hAnsi="Arial" w:cs="Arial"/>
          <w:color w:val="0F243E"/>
          <w:sz w:val="20"/>
          <w:szCs w:val="20"/>
          <w:lang w:val="fr-FR"/>
        </w:rPr>
      </w:pPr>
    </w:p>
    <w:p w:rsidR="00F42494" w:rsidRDefault="00F42494" w:rsidP="00F42494">
      <w:pPr>
        <w:rPr>
          <w:rFonts w:ascii="Arial" w:hAnsi="Arial" w:cs="Arial"/>
          <w:color w:val="0F243E"/>
          <w:sz w:val="20"/>
          <w:szCs w:val="20"/>
          <w:lang w:val="fr-FR"/>
        </w:rPr>
      </w:pPr>
      <w:r>
        <w:rPr>
          <w:rFonts w:ascii="Arial" w:hAnsi="Arial" w:cs="Arial"/>
          <w:color w:val="0F243E"/>
          <w:sz w:val="20"/>
          <w:szCs w:val="20"/>
          <w:lang w:val="fr-FR"/>
        </w:rPr>
        <w:t xml:space="preserve">Permettez-moi, au nom de l'Aéro Club de France, de vous remercier de votre participation au déjeuner-conférence du cercle </w:t>
      </w:r>
      <w:r>
        <w:rPr>
          <w:rFonts w:ascii="Arial" w:hAnsi="Arial" w:cs="Arial"/>
          <w:i/>
          <w:iCs/>
          <w:color w:val="0F243E"/>
          <w:sz w:val="20"/>
          <w:szCs w:val="20"/>
          <w:lang w:val="fr-FR"/>
        </w:rPr>
        <w:t xml:space="preserve">Le </w:t>
      </w:r>
      <w:proofErr w:type="spellStart"/>
      <w:r>
        <w:rPr>
          <w:rFonts w:ascii="Arial" w:hAnsi="Arial" w:cs="Arial"/>
          <w:i/>
          <w:iCs/>
          <w:color w:val="0F243E"/>
          <w:sz w:val="20"/>
          <w:szCs w:val="20"/>
          <w:lang w:val="fr-FR"/>
        </w:rPr>
        <w:t>Tomato</w:t>
      </w:r>
      <w:proofErr w:type="spellEnd"/>
      <w:r>
        <w:rPr>
          <w:rFonts w:ascii="Arial" w:hAnsi="Arial" w:cs="Arial"/>
          <w:i/>
          <w:iCs/>
          <w:color w:val="0F243E"/>
          <w:sz w:val="20"/>
          <w:szCs w:val="20"/>
          <w:lang w:val="fr-FR"/>
        </w:rPr>
        <w:t>,</w:t>
      </w:r>
      <w:r>
        <w:rPr>
          <w:rFonts w:ascii="Arial" w:hAnsi="Arial" w:cs="Arial"/>
          <w:color w:val="0F243E"/>
          <w:sz w:val="20"/>
          <w:szCs w:val="20"/>
          <w:lang w:val="fr-FR"/>
        </w:rPr>
        <w:t xml:space="preserve"> sur l'hydraviation, ce 16 octobre.</w:t>
      </w:r>
    </w:p>
    <w:p w:rsidR="00F42494" w:rsidRDefault="00F42494" w:rsidP="00F42494">
      <w:pPr>
        <w:rPr>
          <w:rFonts w:ascii="Arial" w:hAnsi="Arial" w:cs="Arial"/>
          <w:color w:val="0F243E"/>
          <w:sz w:val="20"/>
          <w:szCs w:val="20"/>
          <w:lang w:val="fr-FR"/>
        </w:rPr>
      </w:pPr>
    </w:p>
    <w:p w:rsidR="00F42494" w:rsidRDefault="00F42494" w:rsidP="00F42494">
      <w:pPr>
        <w:rPr>
          <w:rFonts w:ascii="Arial" w:hAnsi="Arial" w:cs="Arial"/>
          <w:color w:val="0F243E"/>
          <w:sz w:val="20"/>
          <w:szCs w:val="20"/>
          <w:lang w:val="fr-FR"/>
        </w:rPr>
      </w:pPr>
      <w:r>
        <w:rPr>
          <w:rFonts w:ascii="Arial" w:hAnsi="Arial" w:cs="Arial"/>
          <w:color w:val="0F243E"/>
          <w:sz w:val="20"/>
          <w:szCs w:val="20"/>
          <w:lang w:val="fr-FR"/>
        </w:rPr>
        <w:t>Nous sommes tous particulièrement reconnaissants aux représentants des différents services de l'Etat qui sont aimablement venus se mettre à l'écoute de nos problématiques réglementaires, dans ce cadre aussi inhabituel qu'historique :</w:t>
      </w:r>
    </w:p>
    <w:p w:rsidR="00F42494" w:rsidRDefault="00F42494" w:rsidP="00F42494">
      <w:pPr>
        <w:pStyle w:val="ListParagraph"/>
        <w:numPr>
          <w:ilvl w:val="0"/>
          <w:numId w:val="1"/>
        </w:numPr>
        <w:rPr>
          <w:rFonts w:ascii="Arial" w:hAnsi="Arial" w:cs="Arial"/>
          <w:color w:val="0F243E"/>
          <w:sz w:val="20"/>
          <w:szCs w:val="20"/>
          <w:lang w:val="fr-FR"/>
        </w:rPr>
      </w:pPr>
      <w:r>
        <w:rPr>
          <w:rFonts w:ascii="Arial" w:hAnsi="Arial" w:cs="Arial"/>
          <w:color w:val="0F243E"/>
          <w:sz w:val="20"/>
          <w:szCs w:val="20"/>
          <w:lang w:val="fr-FR"/>
        </w:rPr>
        <w:t>Mme Carole Lenck : DGAC,  En charge de la nouvelle réglementation "Aérosurfaces"</w:t>
      </w:r>
    </w:p>
    <w:p w:rsidR="00F42494" w:rsidRDefault="00F42494" w:rsidP="00F42494">
      <w:pPr>
        <w:pStyle w:val="ListParagraph"/>
        <w:numPr>
          <w:ilvl w:val="0"/>
          <w:numId w:val="1"/>
        </w:numPr>
        <w:rPr>
          <w:rFonts w:ascii="Arial" w:hAnsi="Arial" w:cs="Arial"/>
          <w:color w:val="0F243E"/>
          <w:sz w:val="20"/>
          <w:szCs w:val="20"/>
          <w:lang w:val="fr-FR"/>
        </w:rPr>
      </w:pPr>
      <w:r>
        <w:rPr>
          <w:rFonts w:ascii="Arial" w:hAnsi="Arial" w:cs="Arial"/>
          <w:color w:val="0F243E"/>
          <w:sz w:val="20"/>
          <w:szCs w:val="20"/>
          <w:lang w:val="fr-FR"/>
        </w:rPr>
        <w:t>Monsieur Jean-Baptiste Maillard : VNF, Direction de la réglementation</w:t>
      </w:r>
    </w:p>
    <w:p w:rsidR="00F42494" w:rsidRDefault="00F42494" w:rsidP="00F42494">
      <w:pPr>
        <w:pStyle w:val="ListParagraph"/>
        <w:numPr>
          <w:ilvl w:val="0"/>
          <w:numId w:val="1"/>
        </w:numPr>
        <w:rPr>
          <w:rFonts w:ascii="Arial" w:hAnsi="Arial" w:cs="Arial"/>
          <w:color w:val="0F243E"/>
          <w:sz w:val="20"/>
          <w:szCs w:val="20"/>
          <w:lang w:val="fr-FR"/>
        </w:rPr>
      </w:pPr>
      <w:r>
        <w:rPr>
          <w:rFonts w:ascii="Arial" w:hAnsi="Arial" w:cs="Arial"/>
          <w:color w:val="0F243E"/>
          <w:sz w:val="20"/>
          <w:szCs w:val="20"/>
          <w:lang w:val="fr-FR"/>
        </w:rPr>
        <w:t>Lieutenant Colonel Hugues Desmoulins-</w:t>
      </w:r>
      <w:proofErr w:type="spellStart"/>
      <w:r>
        <w:rPr>
          <w:rFonts w:ascii="Arial" w:hAnsi="Arial" w:cs="Arial"/>
          <w:color w:val="0F243E"/>
          <w:sz w:val="20"/>
          <w:szCs w:val="20"/>
          <w:lang w:val="fr-FR"/>
        </w:rPr>
        <w:t>Lebeault</w:t>
      </w:r>
      <w:proofErr w:type="spellEnd"/>
      <w:r>
        <w:rPr>
          <w:rFonts w:ascii="Arial" w:hAnsi="Arial" w:cs="Arial"/>
          <w:color w:val="0F243E"/>
          <w:sz w:val="20"/>
          <w:szCs w:val="20"/>
          <w:lang w:val="fr-FR"/>
        </w:rPr>
        <w:t>, adjoint au chef d'état-major de la Gendarmerie des Transports Aériens</w:t>
      </w:r>
    </w:p>
    <w:p w:rsidR="00F42494" w:rsidRDefault="00F42494" w:rsidP="00F42494">
      <w:pPr>
        <w:pStyle w:val="ListParagraph"/>
        <w:numPr>
          <w:ilvl w:val="0"/>
          <w:numId w:val="1"/>
        </w:numPr>
        <w:rPr>
          <w:rFonts w:ascii="Arial" w:hAnsi="Arial" w:cs="Arial"/>
          <w:color w:val="0F243E"/>
          <w:sz w:val="20"/>
          <w:szCs w:val="20"/>
          <w:lang w:val="fr-FR"/>
        </w:rPr>
      </w:pPr>
      <w:r>
        <w:rPr>
          <w:rFonts w:ascii="Arial" w:hAnsi="Arial" w:cs="Arial"/>
          <w:color w:val="0F243E"/>
          <w:sz w:val="20"/>
          <w:szCs w:val="20"/>
          <w:lang w:val="fr-FR"/>
        </w:rPr>
        <w:t>Monsieur Alain Riveron, chargé de mission auprès du Secrétaire Général de la mer</w:t>
      </w:r>
    </w:p>
    <w:p w:rsidR="00F42494" w:rsidRDefault="00F42494" w:rsidP="00F42494">
      <w:pPr>
        <w:pStyle w:val="ListParagraph"/>
        <w:numPr>
          <w:ilvl w:val="0"/>
          <w:numId w:val="1"/>
        </w:numPr>
        <w:rPr>
          <w:rFonts w:ascii="Arial" w:hAnsi="Arial" w:cs="Arial"/>
          <w:color w:val="0F243E"/>
          <w:sz w:val="20"/>
          <w:szCs w:val="20"/>
          <w:lang w:val="fr-FR"/>
        </w:rPr>
      </w:pPr>
      <w:r>
        <w:rPr>
          <w:rFonts w:ascii="Arial" w:hAnsi="Arial" w:cs="Arial"/>
          <w:color w:val="0F243E"/>
          <w:sz w:val="20"/>
          <w:szCs w:val="20"/>
          <w:lang w:val="fr-FR"/>
        </w:rPr>
        <w:t>Monsieur Julien Legros, chargé de mission Régulation et sécurité du transport fluvial représentant la Direction Générale des Infrastructures, des Transports et de la Mer, au MEDDE</w:t>
      </w:r>
    </w:p>
    <w:p w:rsidR="00F42494" w:rsidRDefault="00F42494" w:rsidP="00F42494">
      <w:pPr>
        <w:rPr>
          <w:rFonts w:ascii="Arial" w:hAnsi="Arial" w:cs="Arial"/>
          <w:color w:val="0F243E"/>
          <w:sz w:val="20"/>
          <w:szCs w:val="20"/>
          <w:lang w:val="fr-FR"/>
        </w:rPr>
      </w:pPr>
    </w:p>
    <w:p w:rsidR="00F42494" w:rsidRDefault="00F42494" w:rsidP="00F42494">
      <w:pPr>
        <w:rPr>
          <w:rFonts w:ascii="Arial" w:hAnsi="Arial" w:cs="Arial"/>
          <w:color w:val="0F243E"/>
          <w:sz w:val="20"/>
          <w:szCs w:val="20"/>
          <w:lang w:val="fr-FR"/>
        </w:rPr>
      </w:pPr>
      <w:r>
        <w:rPr>
          <w:rFonts w:ascii="Arial" w:hAnsi="Arial" w:cs="Arial"/>
          <w:color w:val="0F243E"/>
          <w:sz w:val="20"/>
          <w:szCs w:val="20"/>
          <w:lang w:val="fr-FR"/>
        </w:rPr>
        <w:t xml:space="preserve">Lors de mon exposé (ci-joint) j'espère avoir fidèlement énuméré les restrictions qui pèsent sur l'hydraviation. Si chaque service pense imposer une juste contrainte, leur accumulation en série crée non seulement des redondances coûteuses pour l'Etat, mais aussi transforme nos démarches en un parcours du combattant qui rend quasi-impossible l'ouverture d'une hydrosurface occasionnelle (ou d'une plateforme aquatique permanente ULM*). </w:t>
      </w:r>
    </w:p>
    <w:p w:rsidR="00F42494" w:rsidRDefault="00F42494" w:rsidP="00F42494">
      <w:pPr>
        <w:rPr>
          <w:rFonts w:ascii="Arial" w:hAnsi="Arial" w:cs="Arial"/>
          <w:color w:val="0F243E"/>
          <w:sz w:val="20"/>
          <w:szCs w:val="20"/>
          <w:lang w:val="fr-FR"/>
        </w:rPr>
      </w:pPr>
    </w:p>
    <w:p w:rsidR="00F42494" w:rsidRDefault="00F42494" w:rsidP="00F42494">
      <w:pPr>
        <w:rPr>
          <w:rFonts w:ascii="Arial" w:hAnsi="Arial" w:cs="Arial"/>
          <w:color w:val="0F243E"/>
          <w:sz w:val="20"/>
          <w:szCs w:val="20"/>
          <w:lang w:val="fr-FR"/>
        </w:rPr>
      </w:pPr>
      <w:r>
        <w:rPr>
          <w:rFonts w:ascii="Arial" w:hAnsi="Arial" w:cs="Arial"/>
          <w:color w:val="0F243E"/>
          <w:sz w:val="20"/>
          <w:szCs w:val="20"/>
          <w:lang w:val="fr-FR"/>
        </w:rPr>
        <w:t>Une prochaine réglementation "hydrosurfaces" ne peut laisser quelque espoir de simplification que si ces problèmes annexes sont traités. Aussi l'Aéro Club de France recommande d'étudier et rationnaliser les points suivants :</w:t>
      </w:r>
    </w:p>
    <w:p w:rsidR="00F42494" w:rsidRDefault="00F42494" w:rsidP="00F42494">
      <w:pPr>
        <w:rPr>
          <w:rFonts w:ascii="Arial" w:hAnsi="Arial" w:cs="Arial"/>
          <w:color w:val="0F243E"/>
          <w:sz w:val="20"/>
          <w:szCs w:val="20"/>
          <w:lang w:val="fr-FR"/>
        </w:rPr>
      </w:pPr>
    </w:p>
    <w:p w:rsidR="00F42494" w:rsidRDefault="00F42494" w:rsidP="00F42494">
      <w:pPr>
        <w:pStyle w:val="ListParagraph"/>
        <w:numPr>
          <w:ilvl w:val="0"/>
          <w:numId w:val="2"/>
        </w:numPr>
        <w:rPr>
          <w:rFonts w:ascii="Arial" w:hAnsi="Arial" w:cs="Arial"/>
          <w:color w:val="0F243E"/>
          <w:sz w:val="20"/>
          <w:szCs w:val="20"/>
          <w:lang w:val="fr-FR"/>
        </w:rPr>
      </w:pPr>
      <w:r>
        <w:rPr>
          <w:rFonts w:ascii="Arial" w:hAnsi="Arial" w:cs="Arial"/>
          <w:color w:val="0F243E"/>
          <w:sz w:val="20"/>
          <w:szCs w:val="20"/>
          <w:lang w:val="fr-FR"/>
        </w:rPr>
        <w:t xml:space="preserve">DGAC-DGITM : Il est certes tentant d'imposer aux pilotes le permis bateau "par cohérence" (et tant qu'à faire, fluvial + côtier). Sauf que nous serions les seuls au monde !  Or, il suffit de parcourir les codes </w:t>
      </w:r>
      <w:proofErr w:type="spellStart"/>
      <w:r>
        <w:rPr>
          <w:rFonts w:ascii="Arial" w:hAnsi="Arial" w:cs="Arial"/>
          <w:color w:val="0F243E"/>
          <w:sz w:val="20"/>
          <w:szCs w:val="20"/>
          <w:lang w:val="fr-FR"/>
        </w:rPr>
        <w:t>Vagnon</w:t>
      </w:r>
      <w:proofErr w:type="spellEnd"/>
      <w:r>
        <w:rPr>
          <w:rFonts w:ascii="Arial" w:hAnsi="Arial" w:cs="Arial"/>
          <w:color w:val="0F243E"/>
          <w:sz w:val="20"/>
          <w:szCs w:val="20"/>
          <w:lang w:val="fr-FR"/>
        </w:rPr>
        <w:t xml:space="preserve"> pour constater que le pilote d'hydravion ne peut être confronté qu'à 10% des situations, signaux et balises qui y sont présentés. C'est donc à la DGAC de s'assurer avec nous du juste contenu de sa formation, et de le démontrer ensuite aux administrations concernées. </w:t>
      </w:r>
    </w:p>
    <w:p w:rsidR="00F42494" w:rsidRDefault="00F42494" w:rsidP="00F42494">
      <w:pPr>
        <w:pStyle w:val="ListParagraph"/>
        <w:rPr>
          <w:rFonts w:ascii="Arial" w:hAnsi="Arial" w:cs="Arial"/>
          <w:color w:val="0F243E"/>
          <w:sz w:val="20"/>
          <w:szCs w:val="20"/>
          <w:lang w:val="fr-FR"/>
        </w:rPr>
      </w:pPr>
    </w:p>
    <w:p w:rsidR="00F42494" w:rsidRDefault="00F42494" w:rsidP="00F42494">
      <w:pPr>
        <w:pStyle w:val="ListParagraph"/>
        <w:numPr>
          <w:ilvl w:val="0"/>
          <w:numId w:val="2"/>
        </w:numPr>
        <w:rPr>
          <w:rFonts w:ascii="Arial" w:hAnsi="Arial" w:cs="Arial"/>
          <w:color w:val="0F243E"/>
          <w:sz w:val="20"/>
          <w:szCs w:val="20"/>
          <w:lang w:val="fr-FR"/>
        </w:rPr>
      </w:pPr>
      <w:r>
        <w:rPr>
          <w:rFonts w:ascii="Arial" w:hAnsi="Arial" w:cs="Arial"/>
          <w:color w:val="0F243E"/>
          <w:sz w:val="20"/>
          <w:szCs w:val="20"/>
          <w:lang w:val="fr-FR"/>
        </w:rPr>
        <w:t>VNF-DGITM : A l'occasion de prochaines révisions des règlements (général et particuliers) de navigation en eaux intérieures, réintroduire positivement l'hydravion comme une activité susceptible de se dérouler sur nos voies navigables.</w:t>
      </w:r>
    </w:p>
    <w:p w:rsidR="00F42494" w:rsidRDefault="00F42494" w:rsidP="00F42494">
      <w:pPr>
        <w:rPr>
          <w:rFonts w:ascii="Arial" w:hAnsi="Arial" w:cs="Arial"/>
          <w:color w:val="0F243E"/>
          <w:sz w:val="20"/>
          <w:szCs w:val="20"/>
          <w:lang w:val="fr-FR"/>
        </w:rPr>
      </w:pPr>
    </w:p>
    <w:p w:rsidR="00F42494" w:rsidRPr="00F42494" w:rsidRDefault="00F42494" w:rsidP="00F42494">
      <w:pPr>
        <w:rPr>
          <w:rFonts w:ascii="Arial" w:hAnsi="Arial" w:cs="Arial"/>
          <w:color w:val="0F243E"/>
          <w:sz w:val="20"/>
          <w:szCs w:val="20"/>
          <w:lang w:val="fr-FR"/>
        </w:rPr>
      </w:pPr>
    </w:p>
    <w:p w:rsidR="00F42494" w:rsidRDefault="00F42494" w:rsidP="00F42494">
      <w:pPr>
        <w:pStyle w:val="ListParagraph"/>
        <w:numPr>
          <w:ilvl w:val="0"/>
          <w:numId w:val="2"/>
        </w:numPr>
        <w:rPr>
          <w:rFonts w:ascii="Arial" w:hAnsi="Arial" w:cs="Arial"/>
          <w:color w:val="0F243E"/>
          <w:sz w:val="20"/>
          <w:szCs w:val="20"/>
          <w:lang w:val="fr-FR"/>
        </w:rPr>
      </w:pPr>
      <w:r>
        <w:rPr>
          <w:rFonts w:ascii="Arial" w:hAnsi="Arial" w:cs="Arial"/>
          <w:color w:val="0F243E"/>
          <w:sz w:val="20"/>
          <w:szCs w:val="20"/>
          <w:lang w:val="fr-FR"/>
        </w:rPr>
        <w:lastRenderedPageBreak/>
        <w:t>GTA : Le principe d'un abandon de "l'autorisation permanente d'utiliser les hydrosurfaces" avait semble-il été acquis par Mme Loin (DGAC), en 2013. Soulignons que la DGAC, Aquitaine Hydravion et le PNVH ont énormément amélioré la formation, l'encadrement et le maintien des compétences des pilotes. Qui d'autre que leur tutelle directe peux mieux en juger ?  Sous l'angle de la sûreté, les réponses aux questions demandées dans le questionnaire sont disponibles plus précisément sur Google et par les moyens du ministère de l'Intérieur. Dans l'attente et tout état de cause, une procédure centralisée par Internet éviterait des échanges stériles avec les préfectures et des délais déraisonnables (jusqu'à 6 mois).</w:t>
      </w:r>
    </w:p>
    <w:p w:rsidR="00F42494" w:rsidRDefault="00F42494" w:rsidP="00F42494">
      <w:pPr>
        <w:pStyle w:val="ListParagraph"/>
        <w:rPr>
          <w:rFonts w:ascii="Arial" w:hAnsi="Arial" w:cs="Arial"/>
          <w:color w:val="0F243E"/>
          <w:sz w:val="20"/>
          <w:szCs w:val="20"/>
          <w:lang w:val="fr-FR"/>
        </w:rPr>
      </w:pPr>
    </w:p>
    <w:p w:rsidR="00F42494" w:rsidRDefault="00F42494" w:rsidP="00F42494">
      <w:pPr>
        <w:pStyle w:val="ListParagraph"/>
        <w:numPr>
          <w:ilvl w:val="0"/>
          <w:numId w:val="2"/>
        </w:numPr>
        <w:rPr>
          <w:rFonts w:ascii="Arial" w:hAnsi="Arial" w:cs="Arial"/>
          <w:color w:val="0F243E"/>
          <w:sz w:val="20"/>
          <w:szCs w:val="20"/>
          <w:lang w:val="fr-FR"/>
        </w:rPr>
      </w:pPr>
      <w:r>
        <w:rPr>
          <w:rFonts w:ascii="Arial" w:hAnsi="Arial" w:cs="Arial"/>
          <w:color w:val="0F243E"/>
          <w:sz w:val="20"/>
          <w:szCs w:val="20"/>
          <w:lang w:val="fr-FR"/>
        </w:rPr>
        <w:t>MEDDE / Natura 2000 : Que dire des immenses étendues classées en ZPS (directive oiseaux), sillonnées par le (moto</w:t>
      </w:r>
      <w:proofErr w:type="gramStart"/>
      <w:r>
        <w:rPr>
          <w:rFonts w:ascii="Arial" w:hAnsi="Arial" w:cs="Arial"/>
          <w:color w:val="0F243E"/>
          <w:sz w:val="20"/>
          <w:szCs w:val="20"/>
          <w:lang w:val="fr-FR"/>
        </w:rPr>
        <w:t>)nautisme</w:t>
      </w:r>
      <w:proofErr w:type="gramEnd"/>
      <w:r>
        <w:rPr>
          <w:rFonts w:ascii="Arial" w:hAnsi="Arial" w:cs="Arial"/>
          <w:color w:val="0F243E"/>
          <w:sz w:val="20"/>
          <w:szCs w:val="20"/>
          <w:lang w:val="fr-FR"/>
        </w:rPr>
        <w:t xml:space="preserve"> ?  Par ailleurs, les hydravions sont-ils concernés par la directive Habitats (Sites d'Intérêt Communautaire) ? Serait-il possible de centraliser la procédure pour simplifier les études d'incidence de l'activité hydravion, par exemple lorsqu'elles concernent le chêne-liège ou les grottes à chauve-souris ? </w:t>
      </w:r>
    </w:p>
    <w:p w:rsidR="00F42494" w:rsidRDefault="00F42494" w:rsidP="00F42494">
      <w:pPr>
        <w:pStyle w:val="ListParagraph"/>
        <w:rPr>
          <w:rFonts w:ascii="Arial" w:hAnsi="Arial" w:cs="Arial"/>
          <w:color w:val="0F243E"/>
          <w:sz w:val="20"/>
          <w:szCs w:val="20"/>
          <w:lang w:val="fr-FR"/>
        </w:rPr>
      </w:pPr>
    </w:p>
    <w:p w:rsidR="00F42494" w:rsidRDefault="00F42494" w:rsidP="00F42494">
      <w:pPr>
        <w:pStyle w:val="ListParagraph"/>
        <w:numPr>
          <w:ilvl w:val="0"/>
          <w:numId w:val="2"/>
        </w:numPr>
        <w:rPr>
          <w:rFonts w:ascii="Arial" w:hAnsi="Arial" w:cs="Arial"/>
          <w:color w:val="0F243E"/>
          <w:sz w:val="20"/>
          <w:szCs w:val="20"/>
          <w:lang w:val="fr-FR"/>
        </w:rPr>
      </w:pPr>
      <w:r>
        <w:rPr>
          <w:rFonts w:ascii="Arial" w:hAnsi="Arial" w:cs="Arial"/>
          <w:color w:val="0F243E"/>
          <w:sz w:val="20"/>
          <w:szCs w:val="20"/>
          <w:lang w:val="fr-FR"/>
        </w:rPr>
        <w:t>SG Mer / Prémar : En tant que "personne ayant la jouissance", deux Prémar ont accordé la liberté de leurs eaux au pilotes ULM qui en ont fait la demande. L'utilisation qui en a été faite semble plaider pour une facilité nationale et un élargissement aux hydravions.</w:t>
      </w:r>
    </w:p>
    <w:p w:rsidR="00F42494" w:rsidRDefault="00F42494" w:rsidP="00F42494">
      <w:pPr>
        <w:rPr>
          <w:rFonts w:ascii="Arial" w:hAnsi="Arial" w:cs="Arial"/>
          <w:color w:val="0F243E"/>
          <w:sz w:val="20"/>
          <w:szCs w:val="20"/>
          <w:lang w:val="fr-FR"/>
        </w:rPr>
      </w:pPr>
    </w:p>
    <w:p w:rsidR="00F42494" w:rsidRDefault="00F42494" w:rsidP="00F42494">
      <w:pPr>
        <w:rPr>
          <w:rFonts w:ascii="Arial" w:hAnsi="Arial" w:cs="Arial"/>
          <w:color w:val="0F243E"/>
          <w:sz w:val="20"/>
          <w:szCs w:val="20"/>
          <w:lang w:val="fr-FR"/>
        </w:rPr>
      </w:pPr>
    </w:p>
    <w:p w:rsidR="00F42494" w:rsidRDefault="00F42494" w:rsidP="00F42494">
      <w:pPr>
        <w:rPr>
          <w:rFonts w:ascii="Arial" w:hAnsi="Arial" w:cs="Arial"/>
          <w:color w:val="0F243E"/>
          <w:sz w:val="20"/>
          <w:szCs w:val="20"/>
          <w:lang w:val="fr-FR"/>
        </w:rPr>
      </w:pPr>
      <w:r>
        <w:rPr>
          <w:rFonts w:ascii="Arial" w:hAnsi="Arial" w:cs="Arial"/>
          <w:color w:val="0F243E"/>
          <w:sz w:val="20"/>
          <w:szCs w:val="20"/>
          <w:lang w:val="fr-FR"/>
        </w:rPr>
        <w:t>Dans tous ces services de l'Etat, il nous semble qu'un référent sensibilisé aux questions d'hydraviation, permettrait une meilleure interface de dialogue, tant avec les fédérations aéronautiques et associations, que dans un processus de simplification inter-administrations. Les écoles basées à Biscarrosse ou Berre seront à disposition pour leur faire découvrir les tenants et aboutissants de cette activité.</w:t>
      </w:r>
    </w:p>
    <w:p w:rsidR="00F42494" w:rsidRDefault="00F42494" w:rsidP="00F42494">
      <w:pPr>
        <w:rPr>
          <w:rFonts w:ascii="Arial" w:hAnsi="Arial" w:cs="Arial"/>
          <w:color w:val="0F243E"/>
          <w:sz w:val="20"/>
          <w:szCs w:val="20"/>
          <w:lang w:val="fr-FR"/>
        </w:rPr>
      </w:pPr>
    </w:p>
    <w:p w:rsidR="00F42494" w:rsidRDefault="00F42494" w:rsidP="00F42494">
      <w:pPr>
        <w:rPr>
          <w:rFonts w:ascii="Arial" w:hAnsi="Arial" w:cs="Arial"/>
          <w:color w:val="0F243E"/>
          <w:sz w:val="20"/>
          <w:szCs w:val="20"/>
          <w:lang w:val="fr-FR"/>
        </w:rPr>
      </w:pPr>
      <w:r>
        <w:rPr>
          <w:rFonts w:ascii="Arial" w:hAnsi="Arial" w:cs="Arial"/>
          <w:color w:val="0F243E"/>
          <w:sz w:val="20"/>
          <w:szCs w:val="20"/>
          <w:lang w:val="fr-FR"/>
        </w:rPr>
        <w:t>Enfin, il ne vous aura pas échappé que le niveau de compétence des pilotes d'hydravion, ainsi que des structures et associations qui les représentent dépassent toutes les précautions que l'on voudrait prendre à leur place. Cette expertise montre le chemin d'une réglementation adaptée. Leur sens des responsabilités et d'autant exacerbé qu'ils sont souvent propriétaires de ces appareils, ou tout au moins en charge d'un maintien en parfait état de vol et de navigation, ce qui proscrit tout conflit sur l'eau.</w:t>
      </w:r>
    </w:p>
    <w:p w:rsidR="00F42494" w:rsidRDefault="00F42494" w:rsidP="00F42494">
      <w:pPr>
        <w:rPr>
          <w:rFonts w:ascii="Arial" w:hAnsi="Arial" w:cs="Arial"/>
          <w:color w:val="0F243E"/>
          <w:sz w:val="20"/>
          <w:szCs w:val="20"/>
          <w:lang w:val="fr-FR"/>
        </w:rPr>
      </w:pPr>
    </w:p>
    <w:p w:rsidR="00F42494" w:rsidRDefault="00F42494" w:rsidP="00F42494">
      <w:pPr>
        <w:rPr>
          <w:rFonts w:ascii="Arial" w:hAnsi="Arial" w:cs="Arial"/>
          <w:color w:val="0F243E"/>
          <w:sz w:val="20"/>
          <w:szCs w:val="20"/>
          <w:lang w:val="fr-FR"/>
        </w:rPr>
      </w:pPr>
      <w:r>
        <w:rPr>
          <w:rFonts w:ascii="Arial" w:hAnsi="Arial" w:cs="Arial"/>
          <w:color w:val="0F243E"/>
          <w:sz w:val="20"/>
          <w:szCs w:val="20"/>
          <w:lang w:val="fr-FR"/>
        </w:rPr>
        <w:t xml:space="preserve">Notre propos sera avantageusement illustré par </w:t>
      </w:r>
      <w:hyperlink r:id="rId6" w:tooltip="YouTube" w:history="1">
        <w:r>
          <w:rPr>
            <w:rStyle w:val="Hyperlink"/>
            <w:rFonts w:ascii="Arial" w:hAnsi="Arial" w:cs="Arial"/>
            <w:sz w:val="20"/>
            <w:szCs w:val="20"/>
            <w:lang w:val="fr-FR"/>
          </w:rPr>
          <w:t>cette vidéo pédagogique</w:t>
        </w:r>
      </w:hyperlink>
      <w:r>
        <w:rPr>
          <w:rFonts w:ascii="Arial" w:hAnsi="Arial" w:cs="Arial"/>
          <w:color w:val="0F243E"/>
          <w:sz w:val="20"/>
          <w:szCs w:val="20"/>
          <w:lang w:val="fr-FR"/>
        </w:rPr>
        <w:t xml:space="preserve"> de la Seaplane Pilot Association (USA)</w:t>
      </w:r>
    </w:p>
    <w:p w:rsidR="00F42494" w:rsidRDefault="00F42494" w:rsidP="00F42494">
      <w:pPr>
        <w:rPr>
          <w:rFonts w:ascii="Arial" w:hAnsi="Arial" w:cs="Arial"/>
          <w:color w:val="0F243E"/>
          <w:sz w:val="20"/>
          <w:szCs w:val="20"/>
          <w:lang w:val="fr-FR"/>
        </w:rPr>
      </w:pPr>
    </w:p>
    <w:p w:rsidR="00F42494" w:rsidRDefault="00F42494" w:rsidP="00F42494">
      <w:pPr>
        <w:rPr>
          <w:rFonts w:ascii="Arial" w:hAnsi="Arial" w:cs="Arial"/>
          <w:color w:val="0F243E"/>
          <w:sz w:val="20"/>
          <w:szCs w:val="20"/>
          <w:lang w:val="fr-FR"/>
        </w:rPr>
      </w:pPr>
    </w:p>
    <w:p w:rsidR="00F42494" w:rsidRDefault="00F42494" w:rsidP="00F42494">
      <w:pPr>
        <w:rPr>
          <w:rFonts w:ascii="Arial" w:hAnsi="Arial" w:cs="Arial"/>
          <w:color w:val="0F243E"/>
          <w:sz w:val="20"/>
          <w:szCs w:val="20"/>
          <w:lang w:val="fr-FR"/>
        </w:rPr>
      </w:pPr>
      <w:r>
        <w:rPr>
          <w:rFonts w:ascii="Arial" w:hAnsi="Arial" w:cs="Arial"/>
          <w:color w:val="0F243E"/>
          <w:sz w:val="20"/>
          <w:szCs w:val="20"/>
          <w:lang w:val="fr-FR"/>
        </w:rPr>
        <w:t>Nous restons à votre entière disposition pour toute information ou étude complémentaire.</w:t>
      </w:r>
    </w:p>
    <w:p w:rsidR="00F42494" w:rsidRDefault="00F42494" w:rsidP="00F42494">
      <w:pPr>
        <w:rPr>
          <w:rFonts w:ascii="Arial" w:hAnsi="Arial" w:cs="Arial"/>
          <w:color w:val="0F243E"/>
          <w:sz w:val="20"/>
          <w:szCs w:val="20"/>
          <w:lang w:val="fr-FR"/>
        </w:rPr>
      </w:pPr>
    </w:p>
    <w:p w:rsidR="00F42494" w:rsidRDefault="00F42494" w:rsidP="00F42494">
      <w:pPr>
        <w:rPr>
          <w:rFonts w:ascii="Arial" w:hAnsi="Arial" w:cs="Arial"/>
          <w:color w:val="0F243E"/>
          <w:sz w:val="20"/>
          <w:szCs w:val="20"/>
          <w:lang w:val="fr-FR"/>
        </w:rPr>
      </w:pPr>
    </w:p>
    <w:p w:rsidR="00F42494" w:rsidRDefault="00F42494" w:rsidP="00F42494">
      <w:pPr>
        <w:rPr>
          <w:rFonts w:ascii="Arial" w:hAnsi="Arial" w:cs="Arial"/>
          <w:color w:val="0F243E"/>
          <w:sz w:val="20"/>
          <w:szCs w:val="20"/>
          <w:lang w:val="fr-FR"/>
        </w:rPr>
      </w:pPr>
      <w:r>
        <w:rPr>
          <w:rFonts w:ascii="Arial" w:hAnsi="Arial" w:cs="Arial"/>
          <w:color w:val="0F243E"/>
          <w:sz w:val="20"/>
          <w:szCs w:val="20"/>
          <w:lang w:val="fr-FR"/>
        </w:rPr>
        <w:t>Bien cordialement,</w:t>
      </w:r>
    </w:p>
    <w:p w:rsidR="00F42494" w:rsidRDefault="00F42494" w:rsidP="00F42494">
      <w:pPr>
        <w:rPr>
          <w:rFonts w:ascii="Arial" w:hAnsi="Arial" w:cs="Arial"/>
          <w:color w:val="0F243E"/>
          <w:sz w:val="18"/>
          <w:szCs w:val="18"/>
          <w:lang w:val="fr-FR"/>
        </w:rPr>
      </w:pPr>
    </w:p>
    <w:p w:rsidR="00F42494" w:rsidRDefault="00F42494" w:rsidP="00F42494">
      <w:pPr>
        <w:rPr>
          <w:rFonts w:ascii="Arial" w:hAnsi="Arial" w:cs="Arial"/>
          <w:color w:val="0F243E"/>
          <w:sz w:val="18"/>
          <w:szCs w:val="18"/>
          <w:lang w:val="fr-FR"/>
        </w:rPr>
      </w:pPr>
      <w:r>
        <w:rPr>
          <w:rFonts w:ascii="Arial" w:hAnsi="Arial" w:cs="Arial"/>
          <w:color w:val="0F243E"/>
          <w:sz w:val="18"/>
          <w:szCs w:val="18"/>
          <w:lang w:val="fr-FR"/>
        </w:rPr>
        <w:t>Olivier Ripoche</w:t>
      </w:r>
    </w:p>
    <w:p w:rsidR="00F42494" w:rsidRDefault="00F42494" w:rsidP="00F42494">
      <w:pPr>
        <w:rPr>
          <w:rFonts w:ascii="Arial" w:hAnsi="Arial" w:cs="Arial"/>
          <w:color w:val="0F243E"/>
          <w:sz w:val="18"/>
          <w:szCs w:val="18"/>
          <w:lang w:val="fr-FR"/>
        </w:rPr>
      </w:pPr>
      <w:r>
        <w:rPr>
          <w:rFonts w:ascii="Arial" w:hAnsi="Arial" w:cs="Arial"/>
          <w:color w:val="0F243E"/>
          <w:sz w:val="18"/>
          <w:szCs w:val="18"/>
          <w:lang w:val="fr-FR"/>
        </w:rPr>
        <w:t xml:space="preserve">Commission hydraviation de l'Aéro Club de France </w:t>
      </w:r>
    </w:p>
    <w:p w:rsidR="00F42494" w:rsidRDefault="00F42494" w:rsidP="00F42494">
      <w:pPr>
        <w:rPr>
          <w:rFonts w:ascii="Arial" w:hAnsi="Arial" w:cs="Arial"/>
          <w:color w:val="0F243E"/>
          <w:sz w:val="18"/>
          <w:szCs w:val="18"/>
          <w:lang w:val="fr-FR"/>
        </w:rPr>
      </w:pPr>
      <w:r>
        <w:rPr>
          <w:rFonts w:ascii="Arial" w:hAnsi="Arial" w:cs="Arial"/>
          <w:color w:val="0F243E"/>
          <w:sz w:val="18"/>
          <w:szCs w:val="18"/>
          <w:lang w:val="fr-FR"/>
        </w:rPr>
        <w:t>+ 33 6 76 23 70 78</w:t>
      </w:r>
    </w:p>
    <w:p w:rsidR="00F42494" w:rsidRDefault="00F42494" w:rsidP="00F42494">
      <w:pPr>
        <w:rPr>
          <w:rFonts w:ascii="Arial" w:hAnsi="Arial" w:cs="Arial"/>
          <w:color w:val="0F243E"/>
          <w:sz w:val="18"/>
          <w:szCs w:val="18"/>
          <w:lang w:val="fr-FR"/>
        </w:rPr>
      </w:pPr>
      <w:hyperlink r:id="rId7" w:history="1">
        <w:r>
          <w:rPr>
            <w:rStyle w:val="Hyperlink"/>
            <w:rFonts w:ascii="Arial" w:hAnsi="Arial" w:cs="Arial"/>
            <w:sz w:val="18"/>
            <w:szCs w:val="18"/>
            <w:lang w:val="fr-FR"/>
          </w:rPr>
          <w:t>www.francehydravion.org</w:t>
        </w:r>
      </w:hyperlink>
    </w:p>
    <w:p w:rsidR="00F42494" w:rsidRDefault="00F42494" w:rsidP="00F42494">
      <w:pPr>
        <w:rPr>
          <w:lang w:val="fr-FR"/>
        </w:rPr>
      </w:pPr>
    </w:p>
    <w:p w:rsidR="00F42494" w:rsidRDefault="00F42494" w:rsidP="00F42494">
      <w:pPr>
        <w:rPr>
          <w:lang w:val="fr-FR"/>
        </w:rPr>
      </w:pPr>
    </w:p>
    <w:p w:rsidR="00F42494" w:rsidRDefault="00F42494" w:rsidP="00F42494">
      <w:pPr>
        <w:rPr>
          <w:lang w:val="fr-FR"/>
        </w:rPr>
      </w:pPr>
      <w:r>
        <w:rPr>
          <w:lang w:val="fr-FR"/>
        </w:rPr>
        <w:t>*</w:t>
      </w:r>
      <w:r>
        <w:rPr>
          <w:rFonts w:ascii="Arial" w:hAnsi="Arial" w:cs="Arial"/>
          <w:color w:val="0F243E"/>
          <w:sz w:val="18"/>
          <w:szCs w:val="18"/>
          <w:lang w:val="fr-FR"/>
        </w:rPr>
        <w:t>La FFPLUM (Fédération des ULM) est venue en observateur, mais rappelle qu'elle n'est pas concernée par la règlementation "hydrosurfaces" (pour hydravions), ni par ses annexes.</w:t>
      </w:r>
    </w:p>
    <w:p w:rsidR="00A11E7F" w:rsidRPr="00F42494" w:rsidRDefault="00A11E7F">
      <w:pPr>
        <w:rPr>
          <w:lang w:val="fr-FR"/>
        </w:rPr>
      </w:pPr>
    </w:p>
    <w:sectPr w:rsidR="00A11E7F" w:rsidRPr="00F42494" w:rsidSect="00F42494">
      <w:pgSz w:w="12240" w:h="15840"/>
      <w:pgMar w:top="1440" w:right="1980" w:bottom="126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192A"/>
    <w:multiLevelType w:val="hybridMultilevel"/>
    <w:tmpl w:val="196480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C9529F4"/>
    <w:multiLevelType w:val="hybridMultilevel"/>
    <w:tmpl w:val="59EC4A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2494"/>
    <w:rsid w:val="003776FD"/>
    <w:rsid w:val="003B52AC"/>
    <w:rsid w:val="00426E3F"/>
    <w:rsid w:val="00723DFE"/>
    <w:rsid w:val="00771FFD"/>
    <w:rsid w:val="007A4924"/>
    <w:rsid w:val="007B21EA"/>
    <w:rsid w:val="008A2FC1"/>
    <w:rsid w:val="008A5662"/>
    <w:rsid w:val="008A5C95"/>
    <w:rsid w:val="008D1761"/>
    <w:rsid w:val="00924CFE"/>
    <w:rsid w:val="0097034F"/>
    <w:rsid w:val="00A11E7F"/>
    <w:rsid w:val="00A46422"/>
    <w:rsid w:val="00CA3868"/>
    <w:rsid w:val="00F424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49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rsid w:val="008A5662"/>
  </w:style>
  <w:style w:type="numbering" w:customStyle="1" w:styleId="ListNo0">
    <w:name w:val="List No"/>
    <w:uiPriority w:val="99"/>
    <w:semiHidden/>
    <w:unhideWhenUsed/>
    <w:rsid w:val="008A5C95"/>
  </w:style>
  <w:style w:type="numbering" w:customStyle="1" w:styleId="ListNo1">
    <w:name w:val="List No"/>
    <w:uiPriority w:val="99"/>
    <w:semiHidden/>
    <w:unhideWhenUsed/>
    <w:rsid w:val="008D1761"/>
  </w:style>
  <w:style w:type="numbering" w:customStyle="1" w:styleId="ListNo2">
    <w:name w:val="List No"/>
    <w:uiPriority w:val="99"/>
    <w:semiHidden/>
    <w:unhideWhenUsed/>
    <w:rsid w:val="007A4924"/>
  </w:style>
  <w:style w:type="character" w:styleId="Hyperlink">
    <w:name w:val="Hyperlink"/>
    <w:basedOn w:val="DefaultParagraphFont"/>
    <w:uiPriority w:val="99"/>
    <w:semiHidden/>
    <w:unhideWhenUsed/>
    <w:rsid w:val="00F42494"/>
    <w:rPr>
      <w:color w:val="0000FF"/>
      <w:u w:val="single"/>
    </w:rPr>
  </w:style>
  <w:style w:type="paragraph" w:styleId="ListParagraph">
    <w:name w:val="List Paragraph"/>
    <w:basedOn w:val="Normal"/>
    <w:uiPriority w:val="34"/>
    <w:qFormat/>
    <w:rsid w:val="00F42494"/>
    <w:pPr>
      <w:ind w:left="720"/>
    </w:pPr>
  </w:style>
  <w:style w:type="paragraph" w:styleId="BalloonText">
    <w:name w:val="Balloon Text"/>
    <w:basedOn w:val="Normal"/>
    <w:link w:val="BalloonTextChar"/>
    <w:uiPriority w:val="99"/>
    <w:semiHidden/>
    <w:unhideWhenUsed/>
    <w:rsid w:val="00F42494"/>
    <w:rPr>
      <w:rFonts w:ascii="Tahoma" w:hAnsi="Tahoma" w:cs="Tahoma"/>
      <w:sz w:val="16"/>
      <w:szCs w:val="16"/>
    </w:rPr>
  </w:style>
  <w:style w:type="character" w:customStyle="1" w:styleId="BalloonTextChar">
    <w:name w:val="Balloon Text Char"/>
    <w:basedOn w:val="DefaultParagraphFont"/>
    <w:link w:val="BalloonText"/>
    <w:uiPriority w:val="99"/>
    <w:semiHidden/>
    <w:rsid w:val="00F424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344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www.francehydrav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ChT6YUzzAEY&amp;feature=player_detailpag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Ripoche</dc:creator>
  <cp:lastModifiedBy>Olivier Ripoche</cp:lastModifiedBy>
  <cp:revision>1</cp:revision>
  <dcterms:created xsi:type="dcterms:W3CDTF">2015-11-11T11:21:00Z</dcterms:created>
  <dcterms:modified xsi:type="dcterms:W3CDTF">2015-11-11T11:32:00Z</dcterms:modified>
</cp:coreProperties>
</file>